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09" w:rsidRDefault="008C1D09" w:rsidP="008C1D09">
      <w:pPr>
        <w:ind w:firstLine="709"/>
        <w:contextualSpacing/>
        <w:jc w:val="center"/>
        <w:rPr>
          <w:b/>
          <w:sz w:val="32"/>
          <w:szCs w:val="32"/>
        </w:rPr>
      </w:pPr>
      <w:bookmarkStart w:id="0" w:name="_GoBack"/>
      <w:bookmarkEnd w:id="0"/>
    </w:p>
    <w:p w:rsidR="008C1D09" w:rsidRPr="003B3F45" w:rsidRDefault="008C1D09" w:rsidP="008C1D09">
      <w:pPr>
        <w:ind w:firstLine="709"/>
        <w:contextualSpacing/>
        <w:jc w:val="center"/>
        <w:rPr>
          <w:b/>
          <w:szCs w:val="28"/>
        </w:rPr>
      </w:pPr>
      <w:r w:rsidRPr="003B3F45">
        <w:rPr>
          <w:b/>
          <w:szCs w:val="28"/>
        </w:rPr>
        <w:t>Уважаемые налогоплательщики!</w:t>
      </w:r>
    </w:p>
    <w:p w:rsidR="008C1D09" w:rsidRPr="003B3F45" w:rsidRDefault="008C1D09" w:rsidP="008C1D09">
      <w:pPr>
        <w:ind w:firstLine="709"/>
        <w:contextualSpacing/>
        <w:jc w:val="center"/>
        <w:rPr>
          <w:b/>
          <w:szCs w:val="28"/>
        </w:rPr>
      </w:pPr>
    </w:p>
    <w:p w:rsidR="008C1D09" w:rsidRPr="003B3F45" w:rsidRDefault="008C1D09" w:rsidP="008C1D09">
      <w:pPr>
        <w:ind w:firstLine="709"/>
        <w:contextualSpacing/>
        <w:jc w:val="both"/>
        <w:rPr>
          <w:szCs w:val="28"/>
        </w:rPr>
      </w:pPr>
      <w:r w:rsidRPr="003B3F45">
        <w:rPr>
          <w:szCs w:val="28"/>
        </w:rPr>
        <w:t xml:space="preserve">Администрация Приволжского сельского поселения  напоминает,  что  действующим законодательством установлен единый срок уплаты имущественных налогов (транспортного, земельного и налога на имущество) – </w:t>
      </w:r>
      <w:r w:rsidRPr="003B3F45">
        <w:rPr>
          <w:b/>
          <w:szCs w:val="28"/>
          <w:u w:val="single"/>
        </w:rPr>
        <w:t>не позднее 1 декабря года,</w:t>
      </w:r>
      <w:r w:rsidRPr="003B3F45">
        <w:rPr>
          <w:szCs w:val="28"/>
        </w:rPr>
        <w:t xml:space="preserve"> следующего за истекшим налоговым периодом (годом). </w:t>
      </w:r>
    </w:p>
    <w:p w:rsidR="008C1D09" w:rsidRPr="003B3F45" w:rsidRDefault="008C1D09" w:rsidP="008C1D09">
      <w:pPr>
        <w:overflowPunct/>
        <w:autoSpaceDE/>
        <w:autoSpaceDN/>
        <w:adjustRightInd/>
        <w:spacing w:after="100" w:afterAutospacing="1"/>
        <w:ind w:firstLine="709"/>
        <w:contextualSpacing/>
        <w:jc w:val="both"/>
        <w:textAlignment w:val="auto"/>
        <w:rPr>
          <w:rFonts w:eastAsia="Calibri"/>
          <w:szCs w:val="28"/>
          <w:lang w:eastAsia="en-US"/>
        </w:rPr>
      </w:pPr>
      <w:r w:rsidRPr="003B3F45">
        <w:rPr>
          <w:rFonts w:eastAsia="Calibri"/>
          <w:szCs w:val="28"/>
          <w:lang w:eastAsia="en-US"/>
        </w:rPr>
        <w:t>Налоговые уведомления, направленные в 2021 году, содержат расчет имущественных налогов за налоговый период 2020 года.</w:t>
      </w:r>
    </w:p>
    <w:p w:rsidR="008C1D09" w:rsidRPr="003B3F45" w:rsidRDefault="008C1D09" w:rsidP="008C1D09">
      <w:pPr>
        <w:overflowPunct/>
        <w:autoSpaceDE/>
        <w:autoSpaceDN/>
        <w:adjustRightInd/>
        <w:spacing w:after="100" w:afterAutospacing="1"/>
        <w:ind w:firstLine="709"/>
        <w:contextualSpacing/>
        <w:jc w:val="both"/>
        <w:textAlignment w:val="auto"/>
        <w:rPr>
          <w:rFonts w:eastAsia="Calibri"/>
          <w:szCs w:val="28"/>
          <w:lang w:eastAsia="en-US"/>
        </w:rPr>
      </w:pPr>
      <w:r w:rsidRPr="003B3F45">
        <w:rPr>
          <w:rFonts w:eastAsia="Calibri"/>
          <w:szCs w:val="28"/>
          <w:lang w:eastAsia="en-US"/>
        </w:rPr>
        <w:t>Как и в предыдущем году, налоговые уведомления направляются с указанием реквизитов платежа, уникального идентификатора, а также штрих-кода и QR-кода для быстрой оплаты налогов через банковские терминалы и мобильные устройства.</w:t>
      </w:r>
    </w:p>
    <w:p w:rsidR="008C1D09" w:rsidRPr="003B3F45" w:rsidRDefault="008C1D09" w:rsidP="008C1D09">
      <w:pPr>
        <w:shd w:val="clear" w:color="auto" w:fill="FFFFFF"/>
        <w:overflowPunct/>
        <w:autoSpaceDE/>
        <w:autoSpaceDN/>
        <w:adjustRightInd/>
        <w:spacing w:after="135"/>
        <w:ind w:firstLine="709"/>
        <w:contextualSpacing/>
        <w:jc w:val="both"/>
        <w:textAlignment w:val="auto"/>
        <w:rPr>
          <w:rFonts w:eastAsia="Calibri"/>
          <w:szCs w:val="28"/>
          <w:lang w:eastAsia="en-US"/>
        </w:rPr>
      </w:pPr>
      <w:r w:rsidRPr="003B3F45">
        <w:rPr>
          <w:rFonts w:eastAsia="Calibri"/>
          <w:szCs w:val="28"/>
          <w:lang w:eastAsia="en-US"/>
        </w:rPr>
        <w:t xml:space="preserve">Для того чтобы оперативно разобраться в полученном налоговом уведомлении, на сайте ФНС России появилась </w:t>
      </w:r>
      <w:proofErr w:type="gramStart"/>
      <w:r w:rsidRPr="003B3F45">
        <w:rPr>
          <w:rFonts w:eastAsia="Calibri"/>
          <w:szCs w:val="28"/>
          <w:lang w:eastAsia="en-US"/>
        </w:rPr>
        <w:t>новая</w:t>
      </w:r>
      <w:proofErr w:type="gramEnd"/>
      <w:r w:rsidRPr="003B3F45">
        <w:rPr>
          <w:rFonts w:eastAsia="Calibri"/>
          <w:szCs w:val="28"/>
          <w:lang w:eastAsia="en-US"/>
        </w:rPr>
        <w:t xml:space="preserve"> промо-страница «Налоговые уведомления 2021» (</w:t>
      </w:r>
      <w:hyperlink r:id="rId5" w:anchor="02" w:history="1">
        <w:r w:rsidRPr="003B3F45">
          <w:rPr>
            <w:rFonts w:eastAsia="Calibri"/>
            <w:b/>
            <w:szCs w:val="28"/>
            <w:lang w:eastAsia="en-US"/>
          </w:rPr>
          <w:t>https://www.nalog.gov.ru/rn79/nu2021/#02</w:t>
        </w:r>
      </w:hyperlink>
      <w:r w:rsidRPr="003B3F45">
        <w:rPr>
          <w:rFonts w:eastAsia="Calibri"/>
          <w:b/>
          <w:szCs w:val="28"/>
          <w:lang w:eastAsia="en-US"/>
        </w:rPr>
        <w:t>).</w:t>
      </w:r>
      <w:r w:rsidRPr="003B3F45">
        <w:rPr>
          <w:rFonts w:eastAsia="Calibri"/>
          <w:szCs w:val="28"/>
          <w:lang w:eastAsia="en-US"/>
        </w:rPr>
        <w:t xml:space="preserve"> </w:t>
      </w:r>
    </w:p>
    <w:p w:rsidR="008C1D09" w:rsidRPr="003B3F45" w:rsidRDefault="008C1D09" w:rsidP="008C1D09">
      <w:pPr>
        <w:shd w:val="clear" w:color="auto" w:fill="FFFFFF"/>
        <w:overflowPunct/>
        <w:autoSpaceDE/>
        <w:autoSpaceDN/>
        <w:adjustRightInd/>
        <w:spacing w:after="135"/>
        <w:ind w:firstLine="709"/>
        <w:contextualSpacing/>
        <w:jc w:val="both"/>
        <w:textAlignment w:val="auto"/>
        <w:rPr>
          <w:rFonts w:eastAsia="Calibri"/>
          <w:szCs w:val="28"/>
          <w:lang w:eastAsia="en-US"/>
        </w:rPr>
      </w:pPr>
      <w:r w:rsidRPr="003B3F45">
        <w:rPr>
          <w:rFonts w:eastAsia="Calibri"/>
          <w:szCs w:val="28"/>
          <w:lang w:eastAsia="en-US"/>
        </w:rPr>
        <w:t>В налоговом </w:t>
      </w:r>
      <w:hyperlink r:id="rId6" w:history="1">
        <w:r w:rsidRPr="003B3F45">
          <w:rPr>
            <w:rFonts w:eastAsia="Calibri"/>
            <w:szCs w:val="28"/>
            <w:lang w:eastAsia="en-US"/>
          </w:rPr>
          <w:t>уведомлении</w:t>
        </w:r>
      </w:hyperlink>
      <w:r w:rsidRPr="003B3F45">
        <w:rPr>
          <w:rFonts w:eastAsia="Calibri"/>
          <w:szCs w:val="28"/>
          <w:lang w:eastAsia="en-US"/>
        </w:rPr>
        <w:t> не содержатся сведения об объектах имущества, по которым не предъявляются налоговые платежи. Например, если гражданин использует налоговую льготу, которая освобождает его от уплаты налога, или у физического лица есть переплата, покрывающая сумму налога.</w:t>
      </w:r>
    </w:p>
    <w:p w:rsidR="008C1D09" w:rsidRPr="003B3F45" w:rsidRDefault="008C1D09" w:rsidP="008C1D09">
      <w:pPr>
        <w:overflowPunct/>
        <w:autoSpaceDE/>
        <w:autoSpaceDN/>
        <w:adjustRightInd/>
        <w:spacing w:after="100" w:afterAutospacing="1"/>
        <w:ind w:firstLine="709"/>
        <w:contextualSpacing/>
        <w:jc w:val="both"/>
        <w:textAlignment w:val="auto"/>
        <w:rPr>
          <w:rFonts w:eastAsia="Calibri"/>
          <w:szCs w:val="28"/>
          <w:lang w:eastAsia="en-US"/>
        </w:rPr>
      </w:pPr>
      <w:r w:rsidRPr="003B3F45">
        <w:rPr>
          <w:rFonts w:eastAsia="Calibri"/>
          <w:szCs w:val="28"/>
          <w:lang w:eastAsia="en-US"/>
        </w:rPr>
        <w:t>Обращаем внимание, что по сравнению с предыдущим налоговым периодом произошли изменения в налогообложении имущества физических лиц. В частности, при расчете транспортного налога с учетом повышающего коэффициента (от 1,1 до 3) применен </w:t>
      </w:r>
      <w:hyperlink r:id="rId7" w:anchor="!perechen_legkovyh_avtomobiley_sredney_stoimostyu_ot_3_millionov_rubley_podlezhashhiy_primeneniyu_v_ocherednom_nalogovom_periode_2020_god" w:tgtFrame="_blank" w:history="1">
        <w:r w:rsidRPr="003B3F45">
          <w:rPr>
            <w:rFonts w:eastAsia="Calibri"/>
            <w:szCs w:val="28"/>
            <w:lang w:eastAsia="en-US"/>
          </w:rPr>
          <w:t>новый Перечень легковых автомобилей</w:t>
        </w:r>
      </w:hyperlink>
      <w:r w:rsidRPr="003B3F45">
        <w:rPr>
          <w:rFonts w:eastAsia="Calibri"/>
          <w:szCs w:val="28"/>
          <w:lang w:eastAsia="en-US"/>
        </w:rPr>
        <w:t xml:space="preserve"> средней стоимостью от 3 млн. рублей за 2020 год, размещенный на сайте </w:t>
      </w:r>
      <w:proofErr w:type="spellStart"/>
      <w:r w:rsidRPr="003B3F45">
        <w:rPr>
          <w:rFonts w:eastAsia="Calibri"/>
          <w:szCs w:val="28"/>
          <w:lang w:eastAsia="en-US"/>
        </w:rPr>
        <w:t>Минпромторга</w:t>
      </w:r>
      <w:proofErr w:type="spellEnd"/>
      <w:r w:rsidRPr="003B3F45">
        <w:rPr>
          <w:rFonts w:eastAsia="Calibri"/>
          <w:szCs w:val="28"/>
          <w:lang w:eastAsia="en-US"/>
        </w:rPr>
        <w:t xml:space="preserve"> России. В новый Перечень дополнительно включены такие марки и модели автомобилей, как </w:t>
      </w:r>
      <w:proofErr w:type="spellStart"/>
      <w:r w:rsidRPr="003B3F45">
        <w:rPr>
          <w:rFonts w:eastAsia="Calibri"/>
          <w:szCs w:val="28"/>
          <w:lang w:eastAsia="en-US"/>
        </w:rPr>
        <w:t>Mazda</w:t>
      </w:r>
      <w:proofErr w:type="spellEnd"/>
      <w:r w:rsidRPr="003B3F45">
        <w:rPr>
          <w:rFonts w:eastAsia="Calibri"/>
          <w:szCs w:val="28"/>
          <w:lang w:eastAsia="en-US"/>
        </w:rPr>
        <w:t xml:space="preserve"> CX-9, </w:t>
      </w:r>
      <w:proofErr w:type="spellStart"/>
      <w:r w:rsidRPr="003B3F45">
        <w:rPr>
          <w:rFonts w:eastAsia="Calibri"/>
          <w:szCs w:val="28"/>
          <w:lang w:eastAsia="en-US"/>
        </w:rPr>
        <w:t>Honda</w:t>
      </w:r>
      <w:proofErr w:type="spellEnd"/>
      <w:r w:rsidRPr="003B3F45">
        <w:rPr>
          <w:rFonts w:eastAsia="Calibri"/>
          <w:szCs w:val="28"/>
          <w:lang w:eastAsia="en-US"/>
        </w:rPr>
        <w:t xml:space="preserve"> </w:t>
      </w:r>
      <w:proofErr w:type="spellStart"/>
      <w:r w:rsidRPr="003B3F45">
        <w:rPr>
          <w:rFonts w:eastAsia="Calibri"/>
          <w:szCs w:val="28"/>
          <w:lang w:eastAsia="en-US"/>
        </w:rPr>
        <w:t>Pilot</w:t>
      </w:r>
      <w:proofErr w:type="spellEnd"/>
      <w:r w:rsidRPr="003B3F45">
        <w:rPr>
          <w:rFonts w:eastAsia="Calibri"/>
          <w:szCs w:val="28"/>
          <w:lang w:eastAsia="en-US"/>
        </w:rPr>
        <w:t xml:space="preserve">, </w:t>
      </w:r>
      <w:proofErr w:type="spellStart"/>
      <w:r w:rsidRPr="003B3F45">
        <w:rPr>
          <w:rFonts w:eastAsia="Calibri"/>
          <w:szCs w:val="28"/>
          <w:lang w:eastAsia="en-US"/>
        </w:rPr>
        <w:t>Chrysler</w:t>
      </w:r>
      <w:proofErr w:type="spellEnd"/>
      <w:r w:rsidRPr="003B3F45">
        <w:rPr>
          <w:rFonts w:eastAsia="Calibri"/>
          <w:szCs w:val="28"/>
          <w:lang w:eastAsia="en-US"/>
        </w:rPr>
        <w:t xml:space="preserve"> </w:t>
      </w:r>
      <w:proofErr w:type="spellStart"/>
      <w:r w:rsidRPr="003B3F45">
        <w:rPr>
          <w:rFonts w:eastAsia="Calibri"/>
          <w:szCs w:val="28"/>
          <w:lang w:eastAsia="en-US"/>
        </w:rPr>
        <w:t>Pacifica</w:t>
      </w:r>
      <w:proofErr w:type="spellEnd"/>
      <w:r w:rsidRPr="003B3F45">
        <w:rPr>
          <w:rFonts w:eastAsia="Calibri"/>
          <w:szCs w:val="28"/>
          <w:lang w:eastAsia="en-US"/>
        </w:rPr>
        <w:t xml:space="preserve">, </w:t>
      </w:r>
      <w:proofErr w:type="spellStart"/>
      <w:r w:rsidRPr="003B3F45">
        <w:rPr>
          <w:rFonts w:eastAsia="Calibri"/>
          <w:szCs w:val="28"/>
          <w:lang w:eastAsia="en-US"/>
        </w:rPr>
        <w:t>Jeep</w:t>
      </w:r>
      <w:proofErr w:type="spellEnd"/>
      <w:r w:rsidRPr="003B3F45">
        <w:rPr>
          <w:rFonts w:eastAsia="Calibri"/>
          <w:szCs w:val="28"/>
          <w:lang w:eastAsia="en-US"/>
        </w:rPr>
        <w:t xml:space="preserve"> </w:t>
      </w:r>
      <w:proofErr w:type="spellStart"/>
      <w:r w:rsidRPr="003B3F45">
        <w:rPr>
          <w:rFonts w:eastAsia="Calibri"/>
          <w:szCs w:val="28"/>
          <w:lang w:eastAsia="en-US"/>
        </w:rPr>
        <w:t>Wrangler</w:t>
      </w:r>
      <w:proofErr w:type="spellEnd"/>
      <w:r w:rsidRPr="003B3F45">
        <w:rPr>
          <w:rFonts w:eastAsia="Calibri"/>
          <w:szCs w:val="28"/>
          <w:lang w:eastAsia="en-US"/>
        </w:rPr>
        <w:t xml:space="preserve">, </w:t>
      </w:r>
      <w:proofErr w:type="spellStart"/>
      <w:r w:rsidRPr="003B3F45">
        <w:rPr>
          <w:rFonts w:eastAsia="Calibri"/>
          <w:szCs w:val="28"/>
          <w:lang w:eastAsia="en-US"/>
        </w:rPr>
        <w:t>Jeep</w:t>
      </w:r>
      <w:proofErr w:type="spellEnd"/>
      <w:r w:rsidRPr="003B3F45">
        <w:rPr>
          <w:rFonts w:eastAsia="Calibri"/>
          <w:szCs w:val="28"/>
          <w:lang w:eastAsia="en-US"/>
        </w:rPr>
        <w:t xml:space="preserve"> </w:t>
      </w:r>
      <w:proofErr w:type="spellStart"/>
      <w:r w:rsidRPr="003B3F45">
        <w:rPr>
          <w:rFonts w:eastAsia="Calibri"/>
          <w:szCs w:val="28"/>
          <w:lang w:eastAsia="en-US"/>
        </w:rPr>
        <w:t>Grand</w:t>
      </w:r>
      <w:proofErr w:type="spellEnd"/>
      <w:r w:rsidRPr="003B3F45">
        <w:rPr>
          <w:rFonts w:eastAsia="Calibri"/>
          <w:szCs w:val="28"/>
          <w:lang w:eastAsia="en-US"/>
        </w:rPr>
        <w:t xml:space="preserve"> </w:t>
      </w:r>
      <w:proofErr w:type="spellStart"/>
      <w:r w:rsidRPr="003B3F45">
        <w:rPr>
          <w:rFonts w:eastAsia="Calibri"/>
          <w:szCs w:val="28"/>
          <w:lang w:eastAsia="en-US"/>
        </w:rPr>
        <w:t>Cherokee</w:t>
      </w:r>
      <w:proofErr w:type="spellEnd"/>
      <w:r w:rsidRPr="003B3F45">
        <w:rPr>
          <w:rFonts w:eastAsia="Calibri"/>
          <w:szCs w:val="28"/>
          <w:lang w:eastAsia="en-US"/>
        </w:rPr>
        <w:t xml:space="preserve">, </w:t>
      </w:r>
      <w:proofErr w:type="spellStart"/>
      <w:r w:rsidRPr="003B3F45">
        <w:rPr>
          <w:rFonts w:eastAsia="Calibri"/>
          <w:szCs w:val="28"/>
          <w:lang w:eastAsia="en-US"/>
        </w:rPr>
        <w:t>Subaru</w:t>
      </w:r>
      <w:proofErr w:type="spellEnd"/>
      <w:r w:rsidRPr="003B3F45">
        <w:rPr>
          <w:rFonts w:eastAsia="Calibri"/>
          <w:szCs w:val="28"/>
          <w:lang w:eastAsia="en-US"/>
        </w:rPr>
        <w:t xml:space="preserve"> </w:t>
      </w:r>
      <w:proofErr w:type="spellStart"/>
      <w:r w:rsidRPr="003B3F45">
        <w:rPr>
          <w:rFonts w:eastAsia="Calibri"/>
          <w:szCs w:val="28"/>
          <w:lang w:eastAsia="en-US"/>
        </w:rPr>
        <w:t>Outback</w:t>
      </w:r>
      <w:proofErr w:type="spellEnd"/>
      <w:r w:rsidRPr="003B3F45">
        <w:rPr>
          <w:rFonts w:eastAsia="Calibri"/>
          <w:szCs w:val="28"/>
          <w:lang w:eastAsia="en-US"/>
        </w:rPr>
        <w:t xml:space="preserve"> 2.5i-S ES </w:t>
      </w:r>
      <w:proofErr w:type="spellStart"/>
      <w:r w:rsidRPr="003B3F45">
        <w:rPr>
          <w:rFonts w:eastAsia="Calibri"/>
          <w:szCs w:val="28"/>
          <w:lang w:eastAsia="en-US"/>
        </w:rPr>
        <w:t>Premium</w:t>
      </w:r>
      <w:proofErr w:type="spellEnd"/>
      <w:r w:rsidRPr="003B3F45">
        <w:rPr>
          <w:rFonts w:eastAsia="Calibri"/>
          <w:szCs w:val="28"/>
          <w:lang w:eastAsia="en-US"/>
        </w:rPr>
        <w:t xml:space="preserve"> ES и WRX STI </w:t>
      </w:r>
      <w:proofErr w:type="spellStart"/>
      <w:r w:rsidRPr="003B3F45">
        <w:rPr>
          <w:rFonts w:eastAsia="Calibri"/>
          <w:szCs w:val="28"/>
          <w:lang w:eastAsia="en-US"/>
        </w:rPr>
        <w:t>Premium</w:t>
      </w:r>
      <w:proofErr w:type="spellEnd"/>
      <w:r w:rsidRPr="003B3F45">
        <w:rPr>
          <w:rFonts w:eastAsia="Calibri"/>
          <w:szCs w:val="28"/>
          <w:lang w:eastAsia="en-US"/>
        </w:rPr>
        <w:t xml:space="preserve"> </w:t>
      </w:r>
      <w:proofErr w:type="spellStart"/>
      <w:r w:rsidRPr="003B3F45">
        <w:rPr>
          <w:rFonts w:eastAsia="Calibri"/>
          <w:szCs w:val="28"/>
          <w:lang w:eastAsia="en-US"/>
        </w:rPr>
        <w:t>Sport</w:t>
      </w:r>
      <w:proofErr w:type="spellEnd"/>
      <w:r w:rsidRPr="003B3F45">
        <w:rPr>
          <w:rFonts w:eastAsia="Calibri"/>
          <w:szCs w:val="28"/>
          <w:lang w:eastAsia="en-US"/>
        </w:rPr>
        <w:t>.</w:t>
      </w:r>
    </w:p>
    <w:p w:rsidR="008C1D09" w:rsidRPr="003B3F45" w:rsidRDefault="008C1D09" w:rsidP="008C1D09">
      <w:pPr>
        <w:overflowPunct/>
        <w:autoSpaceDE/>
        <w:autoSpaceDN/>
        <w:adjustRightInd/>
        <w:spacing w:after="100" w:afterAutospacing="1"/>
        <w:ind w:firstLine="709"/>
        <w:contextualSpacing/>
        <w:jc w:val="both"/>
        <w:textAlignment w:val="auto"/>
        <w:rPr>
          <w:rFonts w:eastAsia="Calibri"/>
          <w:szCs w:val="28"/>
          <w:lang w:eastAsia="en-US"/>
        </w:rPr>
      </w:pPr>
      <w:r w:rsidRPr="003B3F45">
        <w:rPr>
          <w:rFonts w:eastAsia="Calibri"/>
          <w:szCs w:val="28"/>
          <w:lang w:eastAsia="en-US"/>
        </w:rPr>
        <w:t>В случае неполучения налогового уведомления до 1 ноября или наличия в полученном налоговом уведомлении некорректной информации об объекте имущества или его владельце налогоплательщику рекомендуется обратиться в любой налоговый орган любым удобным способом:</w:t>
      </w:r>
    </w:p>
    <w:p w:rsidR="008C1D09" w:rsidRPr="003B3F45" w:rsidRDefault="008C1D09" w:rsidP="008C1D09">
      <w:pPr>
        <w:overflowPunct/>
        <w:autoSpaceDE/>
        <w:autoSpaceDN/>
        <w:adjustRightInd/>
        <w:spacing w:after="100" w:afterAutospacing="1"/>
        <w:ind w:firstLine="709"/>
        <w:contextualSpacing/>
        <w:jc w:val="both"/>
        <w:textAlignment w:val="auto"/>
        <w:rPr>
          <w:rFonts w:eastAsia="Calibri"/>
          <w:szCs w:val="28"/>
          <w:lang w:eastAsia="en-US"/>
        </w:rPr>
      </w:pPr>
      <w:r w:rsidRPr="003B3F45">
        <w:rPr>
          <w:rFonts w:eastAsia="Calibri"/>
          <w:szCs w:val="28"/>
          <w:lang w:eastAsia="en-US"/>
        </w:rPr>
        <w:t>- для пользователей «Личного кабинета налогоплательщика» - через личный кабинет налогоплательщика;</w:t>
      </w:r>
    </w:p>
    <w:p w:rsidR="008C1D09" w:rsidRPr="003B3F45" w:rsidRDefault="008C1D09" w:rsidP="008C1D09">
      <w:pPr>
        <w:overflowPunct/>
        <w:autoSpaceDE/>
        <w:autoSpaceDN/>
        <w:adjustRightInd/>
        <w:spacing w:after="100" w:afterAutospacing="1"/>
        <w:ind w:firstLine="709"/>
        <w:contextualSpacing/>
        <w:jc w:val="both"/>
        <w:textAlignment w:val="auto"/>
        <w:rPr>
          <w:rFonts w:eastAsia="Calibri"/>
          <w:szCs w:val="28"/>
          <w:lang w:eastAsia="en-US"/>
        </w:rPr>
      </w:pPr>
      <w:r w:rsidRPr="003B3F45">
        <w:rPr>
          <w:rFonts w:eastAsia="Calibri"/>
          <w:szCs w:val="28"/>
          <w:lang w:eastAsia="en-US"/>
        </w:rPr>
        <w:t xml:space="preserve">- для иных лиц: посредством личного обращения в любую налоговую инспекцию, либо путём направления почтового сообщения, или с использованием </w:t>
      </w:r>
      <w:proofErr w:type="gramStart"/>
      <w:r w:rsidRPr="003B3F45">
        <w:rPr>
          <w:rFonts w:eastAsia="Calibri"/>
          <w:szCs w:val="28"/>
          <w:lang w:eastAsia="en-US"/>
        </w:rPr>
        <w:t>интернет-сервиса</w:t>
      </w:r>
      <w:proofErr w:type="gramEnd"/>
      <w:r w:rsidRPr="003B3F45">
        <w:rPr>
          <w:rFonts w:eastAsia="Calibri"/>
          <w:szCs w:val="28"/>
          <w:lang w:eastAsia="en-US"/>
        </w:rPr>
        <w:t xml:space="preserve"> ФНС России «Обратиться в ФНС России».</w:t>
      </w:r>
    </w:p>
    <w:p w:rsidR="008C1D09" w:rsidRPr="003B3F45" w:rsidRDefault="008C1D09" w:rsidP="008C1D09">
      <w:pPr>
        <w:overflowPunct/>
        <w:autoSpaceDE/>
        <w:autoSpaceDN/>
        <w:adjustRightInd/>
        <w:spacing w:after="100" w:afterAutospacing="1"/>
        <w:ind w:firstLine="709"/>
        <w:contextualSpacing/>
        <w:jc w:val="both"/>
        <w:textAlignment w:val="auto"/>
        <w:rPr>
          <w:rFonts w:eastAsia="Calibri"/>
          <w:szCs w:val="28"/>
          <w:lang w:eastAsia="en-US"/>
        </w:rPr>
      </w:pPr>
      <w:r w:rsidRPr="003B3F45">
        <w:rPr>
          <w:szCs w:val="28"/>
        </w:rPr>
        <w:t xml:space="preserve">Напоминаем, что собственникам имущества, которым налоговые уведомления направляются заказными письмами на бумажном носителе, необходимо своевременно получить их в  отделениях связи по месту жительства. Важно знать, что в соответствии с Налоговым кодексом Российской Федерации в случае направления налогового уведомления по почте заказным </w:t>
      </w:r>
      <w:r w:rsidRPr="003B3F45">
        <w:rPr>
          <w:rFonts w:eastAsia="Calibri"/>
          <w:szCs w:val="28"/>
          <w:lang w:eastAsia="en-US"/>
        </w:rPr>
        <w:t xml:space="preserve">письмом налоговое уведомление считается полученным по истечении шести дней </w:t>
      </w:r>
      <w:proofErr w:type="gramStart"/>
      <w:r w:rsidRPr="003B3F45">
        <w:rPr>
          <w:rFonts w:eastAsia="Calibri"/>
          <w:szCs w:val="28"/>
          <w:lang w:eastAsia="en-US"/>
        </w:rPr>
        <w:t>с даты направления</w:t>
      </w:r>
      <w:proofErr w:type="gramEnd"/>
      <w:r w:rsidRPr="003B3F45">
        <w:rPr>
          <w:rFonts w:eastAsia="Calibri"/>
          <w:szCs w:val="28"/>
          <w:lang w:eastAsia="en-US"/>
        </w:rPr>
        <w:t xml:space="preserve"> заказного письма.</w:t>
      </w:r>
    </w:p>
    <w:p w:rsidR="00703CAF" w:rsidRDefault="00703CAF" w:rsidP="008C1D09">
      <w:pPr>
        <w:overflowPunct/>
        <w:autoSpaceDE/>
        <w:autoSpaceDN/>
        <w:adjustRightInd/>
        <w:spacing w:after="100" w:afterAutospacing="1"/>
        <w:ind w:firstLine="709"/>
        <w:contextualSpacing/>
        <w:jc w:val="both"/>
        <w:textAlignment w:val="auto"/>
        <w:rPr>
          <w:rFonts w:eastAsia="Calibri"/>
          <w:szCs w:val="28"/>
          <w:lang w:eastAsia="en-US"/>
        </w:rPr>
      </w:pPr>
    </w:p>
    <w:p w:rsidR="00703CAF" w:rsidRDefault="00703CAF" w:rsidP="008C1D09">
      <w:pPr>
        <w:overflowPunct/>
        <w:autoSpaceDE/>
        <w:autoSpaceDN/>
        <w:adjustRightInd/>
        <w:spacing w:after="100" w:afterAutospacing="1"/>
        <w:ind w:firstLine="709"/>
        <w:contextualSpacing/>
        <w:jc w:val="both"/>
        <w:textAlignment w:val="auto"/>
        <w:rPr>
          <w:rFonts w:eastAsia="Calibri"/>
          <w:szCs w:val="28"/>
          <w:lang w:eastAsia="en-US"/>
        </w:rPr>
      </w:pPr>
    </w:p>
    <w:p w:rsidR="00703CAF" w:rsidRDefault="00703CAF" w:rsidP="008C1D09">
      <w:pPr>
        <w:overflowPunct/>
        <w:autoSpaceDE/>
        <w:autoSpaceDN/>
        <w:adjustRightInd/>
        <w:spacing w:after="100" w:afterAutospacing="1"/>
        <w:ind w:firstLine="709"/>
        <w:contextualSpacing/>
        <w:jc w:val="both"/>
        <w:textAlignment w:val="auto"/>
        <w:rPr>
          <w:rFonts w:eastAsia="Calibri"/>
          <w:szCs w:val="28"/>
          <w:lang w:eastAsia="en-US"/>
        </w:rPr>
      </w:pPr>
    </w:p>
    <w:p w:rsidR="00703CAF" w:rsidRDefault="00703CAF" w:rsidP="008C1D09">
      <w:pPr>
        <w:overflowPunct/>
        <w:autoSpaceDE/>
        <w:autoSpaceDN/>
        <w:adjustRightInd/>
        <w:spacing w:after="100" w:afterAutospacing="1"/>
        <w:ind w:firstLine="709"/>
        <w:contextualSpacing/>
        <w:jc w:val="both"/>
        <w:textAlignment w:val="auto"/>
        <w:rPr>
          <w:rFonts w:eastAsia="Calibri"/>
          <w:szCs w:val="28"/>
          <w:lang w:eastAsia="en-US"/>
        </w:rPr>
      </w:pPr>
    </w:p>
    <w:p w:rsidR="008C1D09" w:rsidRPr="003B3F45" w:rsidRDefault="008C1D09" w:rsidP="008C1D09">
      <w:pPr>
        <w:overflowPunct/>
        <w:autoSpaceDE/>
        <w:autoSpaceDN/>
        <w:adjustRightInd/>
        <w:spacing w:after="100" w:afterAutospacing="1"/>
        <w:ind w:firstLine="709"/>
        <w:contextualSpacing/>
        <w:jc w:val="both"/>
        <w:textAlignment w:val="auto"/>
        <w:rPr>
          <w:b/>
          <w:szCs w:val="28"/>
        </w:rPr>
      </w:pPr>
      <w:r w:rsidRPr="003B3F45">
        <w:rPr>
          <w:rFonts w:eastAsia="Calibri"/>
          <w:szCs w:val="28"/>
          <w:lang w:eastAsia="en-US"/>
        </w:rPr>
        <w:t xml:space="preserve">Администрация  Приволжского сельского поселения </w:t>
      </w:r>
      <w:r w:rsidRPr="003B3F45">
        <w:rPr>
          <w:szCs w:val="28"/>
        </w:rPr>
        <w:t xml:space="preserve"> рекомендует налогоплательщикам, получившим налоговые уведомления,  </w:t>
      </w:r>
      <w:r w:rsidRPr="003B3F45">
        <w:rPr>
          <w:b/>
          <w:szCs w:val="28"/>
        </w:rPr>
        <w:t xml:space="preserve">оплатить налоги, не откладывая на последний день срока уплаты. </w:t>
      </w:r>
    </w:p>
    <w:p w:rsidR="00A723ED" w:rsidRPr="003B3F45" w:rsidRDefault="008C1D09">
      <w:pPr>
        <w:rPr>
          <w:szCs w:val="28"/>
        </w:rPr>
      </w:pPr>
      <w:r w:rsidRPr="003B3F45">
        <w:rPr>
          <w:szCs w:val="28"/>
        </w:rPr>
        <w:t xml:space="preserve">         Кроме того, сообщаем, что в настоящее время в Ярославской области проводятся мероприятия по реорганизации налоговых органов. После реорганизации с 1 ноября 2021г. на территории региона будут функционировать:  УФНС России по Ярославской области, Долговой центр (Межрайонная ИФНС России № 10 по Ярославской области), а также </w:t>
      </w:r>
      <w:hyperlink r:id="rId8" w:tgtFrame="_blank" w:history="1">
        <w:r w:rsidRPr="003B3F45">
          <w:rPr>
            <w:szCs w:val="28"/>
          </w:rPr>
          <w:t xml:space="preserve">4 налоговые </w:t>
        </w:r>
        <w:proofErr w:type="gramStart"/>
        <w:r w:rsidRPr="003B3F45">
          <w:rPr>
            <w:szCs w:val="28"/>
          </w:rPr>
          <w:t>инспекци</w:t>
        </w:r>
      </w:hyperlink>
      <w:r w:rsidRPr="003B3F45">
        <w:rPr>
          <w:szCs w:val="28"/>
        </w:rPr>
        <w:t>и</w:t>
      </w:r>
      <w:proofErr w:type="gramEnd"/>
      <w:r w:rsidR="00703CAF">
        <w:rPr>
          <w:szCs w:val="28"/>
        </w:rPr>
        <w:t>.</w:t>
      </w:r>
    </w:p>
    <w:sectPr w:rsidR="00A723ED" w:rsidRPr="003B3F45" w:rsidSect="008C1D0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09"/>
    <w:rsid w:val="001D40C7"/>
    <w:rsid w:val="003B3F45"/>
    <w:rsid w:val="00703CAF"/>
    <w:rsid w:val="008C1D09"/>
    <w:rsid w:val="00A5209B"/>
    <w:rsid w:val="00A7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html/sites/www.rn52.nalog.ru/13%20tno_new.xls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promtorg.gov.ru/doc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4562A11338ECBE6E7682FA3ABA99772288063DCBA1D16A5F4623417DCDE4690296180FA898F46C20F82FA629F8B993DFCD2102FBD839C1zDf4I" TargetMode="External"/><Relationship Id="rId5" Type="http://schemas.openxmlformats.org/officeDocument/2006/relationships/hyperlink" Target="https://www.nalog.gov.ru/rn79/nu202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2021-11-08T08:31:00Z</cp:lastPrinted>
  <dcterms:created xsi:type="dcterms:W3CDTF">2021-11-08T12:36:00Z</dcterms:created>
  <dcterms:modified xsi:type="dcterms:W3CDTF">2021-11-08T12:36:00Z</dcterms:modified>
</cp:coreProperties>
</file>