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20" w:rsidRDefault="006B69A8" w:rsidP="006B69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6B69A8">
        <w:rPr>
          <w:rFonts w:ascii="Times New Roman" w:eastAsia="Times New Roman" w:hAnsi="Times New Roman" w:cs="Arial"/>
          <w:bCs/>
          <w:sz w:val="28"/>
          <w:szCs w:val="28"/>
        </w:rPr>
        <w:t>МУНИЦИПАЛЬНЫЙ СОВЕТ</w:t>
      </w:r>
    </w:p>
    <w:p w:rsidR="006B69A8" w:rsidRPr="006B69A8" w:rsidRDefault="006B69A8" w:rsidP="006B69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6B69A8">
        <w:rPr>
          <w:rFonts w:ascii="Times New Roman" w:eastAsia="Times New Roman" w:hAnsi="Times New Roman" w:cs="Arial"/>
          <w:bCs/>
          <w:sz w:val="28"/>
          <w:szCs w:val="28"/>
        </w:rPr>
        <w:t xml:space="preserve"> ПРИВОЛЖСКОГО СЕЛЬСКОГО ПОСЕЛЕНИЯ</w:t>
      </w:r>
    </w:p>
    <w:p w:rsidR="006B69A8" w:rsidRPr="006B69A8" w:rsidRDefault="006B69A8" w:rsidP="006B69A8">
      <w:pPr>
        <w:tabs>
          <w:tab w:val="left" w:pos="84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9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69A8" w:rsidRPr="006B69A8" w:rsidRDefault="006B69A8" w:rsidP="006B6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</w:rPr>
      </w:pPr>
      <w:r w:rsidRPr="006B69A8">
        <w:rPr>
          <w:rFonts w:ascii="Times New Roman" w:eastAsia="Times New Roman" w:hAnsi="Times New Roman" w:cs="Times New Roman"/>
          <w:b/>
          <w:spacing w:val="60"/>
          <w:sz w:val="36"/>
          <w:szCs w:val="36"/>
        </w:rPr>
        <w:t xml:space="preserve">  РЕШЕНИЕ  </w:t>
      </w:r>
    </w:p>
    <w:p w:rsidR="006B69A8" w:rsidRPr="006B69A8" w:rsidRDefault="006B69A8" w:rsidP="006B6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</w:rPr>
      </w:pPr>
    </w:p>
    <w:p w:rsidR="006B69A8" w:rsidRPr="001E2E65" w:rsidRDefault="006B69A8" w:rsidP="004D5C60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36"/>
          <w:szCs w:val="36"/>
        </w:rPr>
      </w:pPr>
      <w:r w:rsidRPr="006B69A8">
        <w:rPr>
          <w:rFonts w:ascii="Times New Roman" w:eastAsia="Times New Roman" w:hAnsi="Times New Roman" w:cs="Times New Roman"/>
          <w:b/>
          <w:sz w:val="24"/>
          <w:szCs w:val="24"/>
        </w:rPr>
        <w:t xml:space="preserve">  от  </w:t>
      </w:r>
      <w:r w:rsidR="00EF4FDE">
        <w:rPr>
          <w:rFonts w:ascii="Times New Roman" w:eastAsia="Times New Roman" w:hAnsi="Times New Roman" w:cs="Times New Roman"/>
          <w:b/>
          <w:sz w:val="24"/>
          <w:szCs w:val="24"/>
        </w:rPr>
        <w:t>19  июля</w:t>
      </w:r>
      <w:r w:rsidRPr="006B69A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1E2E6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B69A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     </w:t>
      </w:r>
      <w:r w:rsidR="00EF4F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6B69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№ </w:t>
      </w:r>
      <w:r w:rsidR="00EF4FDE">
        <w:rPr>
          <w:rFonts w:ascii="Times New Roman" w:eastAsia="Times New Roman" w:hAnsi="Times New Roman" w:cs="Times New Roman"/>
          <w:b/>
          <w:sz w:val="24"/>
          <w:szCs w:val="24"/>
        </w:rPr>
        <w:t>23</w:t>
      </w: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9A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gramStart"/>
      <w:r w:rsidRPr="006B69A8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6B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9A8">
        <w:rPr>
          <w:rFonts w:ascii="Times New Roman" w:eastAsia="Times New Roman" w:hAnsi="Times New Roman" w:cs="Times New Roman"/>
          <w:sz w:val="24"/>
          <w:szCs w:val="24"/>
        </w:rPr>
        <w:t>овета Приволжского сельского поселения от 0</w:t>
      </w:r>
      <w:r>
        <w:rPr>
          <w:rFonts w:ascii="Times New Roman" w:eastAsia="Times New Roman" w:hAnsi="Times New Roman" w:cs="Times New Roman"/>
          <w:sz w:val="24"/>
          <w:szCs w:val="24"/>
        </w:rPr>
        <w:t>5.0</w:t>
      </w:r>
      <w:r w:rsidRPr="006B69A8">
        <w:rPr>
          <w:rFonts w:ascii="Times New Roman" w:eastAsia="Times New Roman" w:hAnsi="Times New Roman" w:cs="Times New Roman"/>
          <w:sz w:val="24"/>
          <w:szCs w:val="24"/>
        </w:rPr>
        <w:t>2.20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B69A8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9A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предоставления гарантий </w:t>
      </w: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осуществления полномочий Главы</w:t>
      </w:r>
      <w:r w:rsidRPr="006B69A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риволжского сельского поселения</w:t>
      </w:r>
      <w:r w:rsidRPr="006B69A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B69A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A8" w:rsidRPr="006B69A8" w:rsidRDefault="006B69A8" w:rsidP="006B69A8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08.05.2014 № 13-з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Ярославской области», постановлением Правительства Ярославской области от 24.09.2008 № 512-п «О формировании нормативов расходов на содержание органов местного самоуправления муниципальных образований области и</w:t>
      </w:r>
      <w:proofErr w:type="gramEnd"/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Приволжского сельского поселения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Ярославской области,</w:t>
      </w:r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A8" w:rsidRPr="006B69A8" w:rsidRDefault="006B69A8" w:rsidP="006B69A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Совет Приволжского сельского поселения РЕШИЛ:</w:t>
      </w:r>
    </w:p>
    <w:p w:rsidR="006B69A8" w:rsidRPr="006B69A8" w:rsidRDefault="006B69A8" w:rsidP="006B69A8">
      <w:pPr>
        <w:spacing w:after="0" w:line="240" w:lineRule="auto"/>
        <w:ind w:left="180"/>
        <w:rPr>
          <w:rFonts w:ascii="Times New Roman" w:eastAsia="Times New Roman" w:hAnsi="Times New Roman" w:cs="Times New Roman"/>
        </w:rPr>
      </w:pPr>
    </w:p>
    <w:p w:rsidR="006B69A8" w:rsidRPr="006B69A8" w:rsidRDefault="006B69A8" w:rsidP="006B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Порядок </w:t>
      </w:r>
      <w:proofErr w:type="gramStart"/>
      <w:r w:rsidRPr="006B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гарантий осуществления полномочий Главы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</w:t>
      </w:r>
      <w:proofErr w:type="gramEnd"/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утвержденный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 поселения</w:t>
      </w:r>
      <w:r w:rsidRPr="006B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1E2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05.02.2019</w:t>
      </w:r>
      <w:r w:rsidRPr="006B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 «Об утверждении  Порядка предоставления гарантий осуществления полномочий Главы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 поселения</w:t>
      </w:r>
      <w:r w:rsidRPr="006B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изменение, изложив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раздела 2 в следующей редакции:</w:t>
      </w:r>
    </w:p>
    <w:p w:rsidR="00970020" w:rsidRDefault="006B69A8" w:rsidP="006B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Ежемесячное денежное поощрение в размере </w:t>
      </w:r>
      <w:r w:rsidR="001E2E65">
        <w:rPr>
          <w:rFonts w:ascii="Times New Roman" w:eastAsia="Times New Roman" w:hAnsi="Times New Roman" w:cs="Times New Roman"/>
          <w:sz w:val="24"/>
          <w:szCs w:val="24"/>
          <w:lang w:eastAsia="ru-RU"/>
        </w:rPr>
        <w:t>1,7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</w:t>
      </w:r>
      <w:r w:rsidR="00B87A0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</w:t>
      </w:r>
      <w:r w:rsidR="00B87A0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A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рассчитанн</w:t>
      </w:r>
      <w:r w:rsidR="00B87A0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предельных величин размеров должностного оклада, ежемесячной надбавки к должностному окладу за особые условия муниципальной службы и ежемесячного денежного поощрения</w:t>
      </w:r>
      <w:r w:rsidRPr="006B69A8">
        <w:rPr>
          <w:rFonts w:ascii="Calibri" w:eastAsia="Calibri" w:hAnsi="Calibri" w:cs="Times New Roman"/>
        </w:rPr>
        <w:t xml:space="preserve">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ведущей группе должностей муниципальной службы, установленных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 поселения.</w:t>
      </w:r>
      <w:r w:rsidR="0097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9A8" w:rsidRDefault="00970020" w:rsidP="00970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этом </w:t>
      </w:r>
      <w:r w:rsidR="00E16D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года</w:t>
      </w:r>
      <w:r w:rsidR="00E16D73" w:rsidRPr="0097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700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7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70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более чем в 2 раза оплату труда муниципального служащего по ведущей группе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олжностей муниципальной службы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9A8"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6B69A8" w:rsidRDefault="006B69A8" w:rsidP="006B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36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и разместить на официальном сайте </w:t>
      </w:r>
      <w:r w:rsidR="00C6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660FF"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Приволжского сельского поселения </w:t>
      </w:r>
      <w:r w:rsidRPr="006B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 - телекоммуникационной сети «Интернет».</w:t>
      </w:r>
    </w:p>
    <w:p w:rsidR="006B69A8" w:rsidRPr="006B69A8" w:rsidRDefault="00C660FF" w:rsidP="004D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6B69A8" w:rsidRPr="006B69A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6B69A8" w:rsidRPr="006B69A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</w:t>
      </w:r>
      <w:r w:rsidR="004D5C60">
        <w:rPr>
          <w:rFonts w:ascii="Times New Roman" w:eastAsia="Times New Roman" w:hAnsi="Times New Roman" w:cs="Times New Roman"/>
          <w:sz w:val="24"/>
          <w:szCs w:val="24"/>
        </w:rPr>
        <w:t>социальной политике и вопросам местного самоуправления</w:t>
      </w:r>
      <w:r w:rsidR="006B69A8" w:rsidRPr="006B6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Совета Приволжского сельского поселения.</w:t>
      </w:r>
    </w:p>
    <w:p w:rsidR="001E2E65" w:rsidRPr="001E2E65" w:rsidRDefault="004D5C60" w:rsidP="001E2E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E2E65" w:rsidRPr="001E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момента обнародования и распространяется на правоотношения, возникшие с </w:t>
      </w:r>
      <w:r w:rsidR="00C36CD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1E2E65" w:rsidRPr="001E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1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1E2E65" w:rsidRPr="001E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</w:t>
      </w:r>
    </w:p>
    <w:p w:rsidR="006B69A8" w:rsidRPr="006B69A8" w:rsidRDefault="006B69A8" w:rsidP="001E2E65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6B69A8" w:rsidRPr="006B69A8" w:rsidRDefault="006B69A8" w:rsidP="006B69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69A8">
        <w:rPr>
          <w:rFonts w:ascii="Times New Roman" w:eastAsia="Times New Roman" w:hAnsi="Times New Roman" w:cs="Times New Roman"/>
        </w:rPr>
        <w:t xml:space="preserve">Глава </w:t>
      </w:r>
      <w:proofErr w:type="gramStart"/>
      <w:r w:rsidRPr="006B69A8">
        <w:rPr>
          <w:rFonts w:ascii="Times New Roman" w:eastAsia="Times New Roman" w:hAnsi="Times New Roman" w:cs="Times New Roman"/>
        </w:rPr>
        <w:t>Приволжского</w:t>
      </w:r>
      <w:proofErr w:type="gramEnd"/>
    </w:p>
    <w:p w:rsidR="006F6B19" w:rsidRDefault="006B69A8" w:rsidP="001E2E65">
      <w:pPr>
        <w:spacing w:after="0" w:line="240" w:lineRule="auto"/>
      </w:pPr>
      <w:r w:rsidRPr="006B69A8">
        <w:rPr>
          <w:rFonts w:ascii="Times New Roman" w:eastAsia="Times New Roman" w:hAnsi="Times New Roman" w:cs="Times New Roman"/>
        </w:rPr>
        <w:t>сельского поселения                                                                                                       Е.Н. Коршунова</w:t>
      </w:r>
    </w:p>
    <w:sectPr w:rsidR="006F6B19" w:rsidSect="00B87A0A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7546"/>
    <w:multiLevelType w:val="hybridMultilevel"/>
    <w:tmpl w:val="245E8D5E"/>
    <w:lvl w:ilvl="0" w:tplc="132024B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2491ACE"/>
    <w:multiLevelType w:val="multilevel"/>
    <w:tmpl w:val="764CC3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1800"/>
      </w:pPr>
      <w:rPr>
        <w:rFonts w:hint="default"/>
      </w:rPr>
    </w:lvl>
  </w:abstractNum>
  <w:abstractNum w:abstractNumId="2">
    <w:nsid w:val="4D130644"/>
    <w:multiLevelType w:val="hybridMultilevel"/>
    <w:tmpl w:val="CBD419C4"/>
    <w:lvl w:ilvl="0" w:tplc="E2AC686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DA31F01"/>
    <w:multiLevelType w:val="multilevel"/>
    <w:tmpl w:val="1C126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2B"/>
    <w:rsid w:val="001E2E65"/>
    <w:rsid w:val="002E50F3"/>
    <w:rsid w:val="00425108"/>
    <w:rsid w:val="00472E91"/>
    <w:rsid w:val="004D5C60"/>
    <w:rsid w:val="00601A16"/>
    <w:rsid w:val="006B69A8"/>
    <w:rsid w:val="006F6B19"/>
    <w:rsid w:val="00970020"/>
    <w:rsid w:val="009C40BF"/>
    <w:rsid w:val="00B11770"/>
    <w:rsid w:val="00B87A0A"/>
    <w:rsid w:val="00BC632B"/>
    <w:rsid w:val="00BD192B"/>
    <w:rsid w:val="00C36CDC"/>
    <w:rsid w:val="00C57300"/>
    <w:rsid w:val="00C660FF"/>
    <w:rsid w:val="00D85BD2"/>
    <w:rsid w:val="00E16D73"/>
    <w:rsid w:val="00EF4FDE"/>
    <w:rsid w:val="00F413FA"/>
    <w:rsid w:val="00F7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7</cp:revision>
  <cp:lastPrinted>2023-07-19T08:21:00Z</cp:lastPrinted>
  <dcterms:created xsi:type="dcterms:W3CDTF">2023-06-30T05:56:00Z</dcterms:created>
  <dcterms:modified xsi:type="dcterms:W3CDTF">2023-07-19T08:25:00Z</dcterms:modified>
</cp:coreProperties>
</file>