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77" w:rsidRPr="001C18C9" w:rsidRDefault="009A7477" w:rsidP="00B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18C9">
        <w:rPr>
          <w:rFonts w:ascii="Times New Roman" w:hAnsi="Times New Roman" w:cs="Times New Roman"/>
          <w:sz w:val="28"/>
          <w:szCs w:val="28"/>
        </w:rPr>
        <w:t xml:space="preserve">После вмешательства прокуратуры Мышкинского района погашена задолженность по страховым взносам в сумме более </w:t>
      </w:r>
      <w:r w:rsidR="001C18C9" w:rsidRPr="001C18C9">
        <w:rPr>
          <w:rFonts w:ascii="Times New Roman" w:hAnsi="Times New Roman" w:cs="Times New Roman"/>
          <w:sz w:val="28"/>
          <w:szCs w:val="28"/>
        </w:rPr>
        <w:t>2</w:t>
      </w:r>
      <w:r w:rsidRPr="001C18C9">
        <w:rPr>
          <w:rFonts w:ascii="Times New Roman" w:hAnsi="Times New Roman" w:cs="Times New Roman"/>
          <w:sz w:val="28"/>
          <w:szCs w:val="28"/>
        </w:rPr>
        <w:t xml:space="preserve"> мл рублей </w:t>
      </w:r>
    </w:p>
    <w:bookmarkEnd w:id="0"/>
    <w:p w:rsidR="009A7477" w:rsidRDefault="009A7477" w:rsidP="00BD0476">
      <w:pPr>
        <w:spacing w:after="0" w:line="240" w:lineRule="auto"/>
        <w:jc w:val="both"/>
        <w:rPr>
          <w:sz w:val="28"/>
          <w:szCs w:val="28"/>
        </w:rPr>
      </w:pPr>
    </w:p>
    <w:p w:rsidR="009A7477" w:rsidRPr="001C18C9" w:rsidRDefault="009A7477" w:rsidP="001C18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Pr="001C18C9">
        <w:rPr>
          <w:rFonts w:ascii="Times New Roman" w:hAnsi="Times New Roman" w:cs="Times New Roman"/>
          <w:sz w:val="28"/>
        </w:rPr>
        <w:t xml:space="preserve">Прокуратура Мышкинского района провела проверку исполнения законодательства о налогах и сборах. </w:t>
      </w:r>
    </w:p>
    <w:p w:rsidR="001C18C9" w:rsidRPr="001C18C9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C9">
        <w:rPr>
          <w:rFonts w:ascii="Times New Roman" w:hAnsi="Times New Roman" w:cs="Times New Roman"/>
          <w:sz w:val="28"/>
          <w:szCs w:val="28"/>
        </w:rPr>
        <w:t>Проверкой установлено, что имеется задолженность по налогам, сборам у следующих муниципальных учреждений: муниципальное учреждение «Управление городского хозяйства» в размере 1 296 664,03 руб., муниципальное учреждение «Администрация городского поселения Мышкин» в размере 708 899,97 руб. Учредителем всех перечисленных учреждений является Администрация городского поселения Мышкин.</w:t>
      </w:r>
    </w:p>
    <w:p w:rsidR="001C18C9" w:rsidRDefault="001C18C9" w:rsidP="001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1C18C9">
        <w:rPr>
          <w:rFonts w:ascii="Times New Roman" w:hAnsi="Times New Roman" w:cs="Times New Roman"/>
          <w:sz w:val="28"/>
          <w:szCs w:val="28"/>
        </w:rPr>
        <w:t xml:space="preserve">Указанные нарушения налогового и бюджетного   законодательства, являются недопустимыми, нарушают обязанности налогоплательщиков, предусмотренные статьей 23 Налогового кодекса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1C18C9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района внесла в орган местного самоуправления представление об устранении нарушений. </w:t>
      </w:r>
    </w:p>
    <w:p w:rsidR="00F66B4D" w:rsidRPr="00F66B4D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его рассмотрения задолженность полностью погашена в полном объеме. 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6E"/>
    <w:rsid w:val="00064DB0"/>
    <w:rsid w:val="000B09C1"/>
    <w:rsid w:val="001138CC"/>
    <w:rsid w:val="00123F62"/>
    <w:rsid w:val="001C18C9"/>
    <w:rsid w:val="0020122F"/>
    <w:rsid w:val="00417371"/>
    <w:rsid w:val="00523090"/>
    <w:rsid w:val="008F7CC5"/>
    <w:rsid w:val="009A7477"/>
    <w:rsid w:val="00B07939"/>
    <w:rsid w:val="00B6136E"/>
    <w:rsid w:val="00B66745"/>
    <w:rsid w:val="00B75C1F"/>
    <w:rsid w:val="00BD0476"/>
    <w:rsid w:val="00E62CB8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2024-12-19T03:25:00Z</cp:lastPrinted>
  <dcterms:created xsi:type="dcterms:W3CDTF">2024-12-25T11:13:00Z</dcterms:created>
  <dcterms:modified xsi:type="dcterms:W3CDTF">2024-12-25T11:13:00Z</dcterms:modified>
</cp:coreProperties>
</file>